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B9" w:rsidRPr="00541BB9" w:rsidRDefault="00541BB9" w:rsidP="00541BB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Título: </w:t>
      </w:r>
      <w:r w:rsidRPr="00541BB9">
        <w:rPr>
          <w:rFonts w:ascii="Arial" w:hAnsi="Arial" w:cs="Arial"/>
          <w:sz w:val="20"/>
        </w:rPr>
        <w:t>Acuerdo mediante el que se establece el mecanismo para aprobar las versiones públicas derivadas del cumplimiento de las Obligaciones de Transparencia contempladas en los artículos 70, 75 y 77 de la Ley General de Transparencia y Acceso a la Información Pública.</w:t>
      </w:r>
    </w:p>
    <w:p w:rsidR="00541BB9" w:rsidRDefault="00541BB9" w:rsidP="00541BB9">
      <w:pPr>
        <w:spacing w:after="0"/>
        <w:jc w:val="both"/>
        <w:rPr>
          <w:rFonts w:ascii="Arial" w:hAnsi="Arial" w:cs="Arial"/>
          <w:b/>
          <w:sz w:val="20"/>
        </w:rPr>
      </w:pPr>
    </w:p>
    <w:p w:rsidR="00541BB9" w:rsidRPr="00174B68" w:rsidRDefault="00541BB9" w:rsidP="00541BB9">
      <w:pPr>
        <w:spacing w:after="0"/>
        <w:ind w:left="426" w:right="616"/>
        <w:jc w:val="both"/>
        <w:rPr>
          <w:rFonts w:ascii="Arial" w:hAnsi="Arial" w:cs="Arial"/>
          <w:sz w:val="20"/>
          <w:szCs w:val="20"/>
        </w:rPr>
      </w:pPr>
      <w:r w:rsidRPr="00174B68">
        <w:rPr>
          <w:rFonts w:ascii="Arial" w:hAnsi="Arial" w:cs="Arial"/>
          <w:sz w:val="20"/>
          <w:szCs w:val="20"/>
        </w:rPr>
        <w:t>El Comité de Transparencia determina que las áreas concentradoras a que se refiere el numeral 3 de los “</w:t>
      </w:r>
      <w:r w:rsidRPr="00174B68">
        <w:rPr>
          <w:rFonts w:ascii="Arial" w:hAnsi="Arial" w:cs="Arial"/>
          <w:i/>
          <w:sz w:val="20"/>
          <w:szCs w:val="20"/>
        </w:rPr>
        <w:t>Lineamientos para la publicación y actualización de la información relativa a las obligaciones de transparencia</w:t>
      </w:r>
      <w:r w:rsidRPr="00174B68">
        <w:rPr>
          <w:rFonts w:ascii="Arial" w:hAnsi="Arial" w:cs="Arial"/>
          <w:sz w:val="20"/>
          <w:szCs w:val="20"/>
        </w:rPr>
        <w:t>” podrán enviar a este Comité de Transparencia un listado con los datos que consideren necesarios testar en las versiones públicas que se elaboren para dar cumplimiento a las obligaciones de transparencia según les corresponda.</w:t>
      </w:r>
    </w:p>
    <w:p w:rsidR="00541BB9" w:rsidRPr="00174B68" w:rsidRDefault="00541BB9" w:rsidP="00541BB9">
      <w:pPr>
        <w:spacing w:after="0"/>
        <w:ind w:left="426" w:right="616"/>
        <w:jc w:val="both"/>
        <w:rPr>
          <w:rFonts w:ascii="Arial" w:hAnsi="Arial" w:cs="Arial"/>
          <w:sz w:val="20"/>
          <w:szCs w:val="20"/>
        </w:rPr>
      </w:pPr>
    </w:p>
    <w:p w:rsidR="00541BB9" w:rsidRPr="00174B68" w:rsidRDefault="00541BB9" w:rsidP="00541BB9">
      <w:pPr>
        <w:spacing w:after="0"/>
        <w:ind w:left="426" w:right="616"/>
        <w:jc w:val="both"/>
        <w:rPr>
          <w:rFonts w:ascii="Arial" w:hAnsi="Arial" w:cs="Arial"/>
          <w:sz w:val="20"/>
          <w:szCs w:val="20"/>
        </w:rPr>
      </w:pPr>
      <w:r w:rsidRPr="00174B68">
        <w:rPr>
          <w:rFonts w:ascii="Arial" w:hAnsi="Arial" w:cs="Arial"/>
          <w:sz w:val="20"/>
          <w:szCs w:val="20"/>
        </w:rPr>
        <w:t xml:space="preserve">Este Comité de Transparencia, de acuerdo con la facultad que </w:t>
      </w:r>
      <w:r>
        <w:rPr>
          <w:rFonts w:ascii="Arial" w:hAnsi="Arial" w:cs="Arial"/>
          <w:sz w:val="20"/>
          <w:szCs w:val="20"/>
        </w:rPr>
        <w:t xml:space="preserve">le confieren </w:t>
      </w:r>
      <w:r w:rsidRPr="00174B68">
        <w:rPr>
          <w:rFonts w:ascii="Arial" w:hAnsi="Arial" w:cs="Arial"/>
          <w:sz w:val="20"/>
          <w:szCs w:val="20"/>
        </w:rPr>
        <w:t>los lineamientos Quincuagésimo Sexto y Sexagésimo Segundo de los “</w:t>
      </w:r>
      <w:r w:rsidRPr="00174B68">
        <w:rPr>
          <w:rFonts w:ascii="Arial" w:hAnsi="Arial" w:cs="Arial"/>
          <w:i/>
          <w:sz w:val="20"/>
          <w:szCs w:val="20"/>
        </w:rPr>
        <w:t>Lineamientos Generales en Materia de Clasificación y Desclasificación de la Información, así como para la Elaboración de Versiones Públicas</w:t>
      </w:r>
      <w:r w:rsidRPr="00174B68">
        <w:rPr>
          <w:rFonts w:ascii="Arial" w:hAnsi="Arial" w:cs="Arial"/>
          <w:sz w:val="20"/>
          <w:szCs w:val="20"/>
        </w:rPr>
        <w:t>”, emitidos por el Sistema Nacional de Transparencia y publicados en el DOF el 15 de abril de 2016, habrá de decidir si aprueba o no la elaboración de tales versiones públicas.</w:t>
      </w:r>
    </w:p>
    <w:p w:rsidR="00541BB9" w:rsidRDefault="00541BB9" w:rsidP="00541BB9">
      <w:pPr>
        <w:spacing w:after="0"/>
        <w:jc w:val="both"/>
        <w:rPr>
          <w:rFonts w:ascii="Arial" w:hAnsi="Arial" w:cs="Arial"/>
          <w:sz w:val="20"/>
        </w:rPr>
      </w:pPr>
    </w:p>
    <w:p w:rsidR="00B3000F" w:rsidRDefault="00163E70">
      <w:r>
        <w:t>Aprobado en la Octava Sesión del Comité de Transparencia</w:t>
      </w:r>
      <w:r w:rsidR="002E3497">
        <w:t xml:space="preserve">, celebrada </w:t>
      </w:r>
      <w:bookmarkStart w:id="0" w:name="_GoBack"/>
      <w:bookmarkEnd w:id="0"/>
      <w:r>
        <w:t>el 3 de marzo de 2017.</w:t>
      </w:r>
    </w:p>
    <w:sectPr w:rsidR="00B30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9"/>
    <w:rsid w:val="00163E70"/>
    <w:rsid w:val="001645F8"/>
    <w:rsid w:val="001A7097"/>
    <w:rsid w:val="001F4DE1"/>
    <w:rsid w:val="002C7A20"/>
    <w:rsid w:val="002D21EA"/>
    <w:rsid w:val="002E3497"/>
    <w:rsid w:val="00541BB9"/>
    <w:rsid w:val="00680920"/>
    <w:rsid w:val="0088073F"/>
    <w:rsid w:val="0094010F"/>
    <w:rsid w:val="00E5184D"/>
    <w:rsid w:val="00E82390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1BC1"/>
  <w15:chartTrackingRefBased/>
  <w15:docId w15:val="{5AA965CC-CCC8-4F63-B9CF-5C867CA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UNIDADDETRANSPARENCIA</dc:creator>
  <cp:keywords/>
  <dc:description/>
  <cp:lastModifiedBy>UNIDADDETRANSPARENCIA</cp:lastModifiedBy>
  <cp:revision>2</cp:revision>
  <dcterms:created xsi:type="dcterms:W3CDTF">2017-12-14T18:38:00Z</dcterms:created>
  <dcterms:modified xsi:type="dcterms:W3CDTF">2017-12-14T18:57:00Z</dcterms:modified>
</cp:coreProperties>
</file>